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20B86" w14:textId="77777777" w:rsidR="00BA204E" w:rsidRDefault="0091190D" w:rsidP="00F93002">
      <w:pPr>
        <w:jc w:val="center"/>
        <w:rPr>
          <w:rFonts w:eastAsiaTheme="minorEastAsia" w:cstheme="minorHAnsi"/>
          <w:b/>
          <w:bCs/>
          <w:noProof/>
          <w:szCs w:val="24"/>
          <w:lang w:eastAsia="el-GR"/>
        </w:rPr>
      </w:pPr>
      <w:r w:rsidRPr="00A2458E">
        <w:rPr>
          <w:noProof/>
          <w:lang w:val="en-GB" w:eastAsia="en-GB"/>
        </w:rPr>
        <w:drawing>
          <wp:inline distT="0" distB="0" distL="0" distR="0" wp14:anchorId="2A99AF2B" wp14:editId="64E1BE8A">
            <wp:extent cx="1954327" cy="7315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8763" cy="740667"/>
                    </a:xfrm>
                    <a:prstGeom prst="rect">
                      <a:avLst/>
                    </a:prstGeom>
                    <a:noFill/>
                    <a:ln>
                      <a:noFill/>
                    </a:ln>
                  </pic:spPr>
                </pic:pic>
              </a:graphicData>
            </a:graphic>
          </wp:inline>
        </w:drawing>
      </w:r>
    </w:p>
    <w:p w14:paraId="1500DF83" w14:textId="77777777" w:rsidR="00BA204E" w:rsidRDefault="00BA204E" w:rsidP="00F93002">
      <w:pPr>
        <w:jc w:val="center"/>
      </w:pPr>
    </w:p>
    <w:p w14:paraId="5D8B512C" w14:textId="77777777" w:rsidR="00C7374A" w:rsidRPr="000206BD" w:rsidRDefault="00BA204E" w:rsidP="00E922EB">
      <w:pPr>
        <w:spacing w:after="120" w:line="240" w:lineRule="auto"/>
        <w:ind w:left="357" w:hanging="357"/>
        <w:jc w:val="center"/>
        <w:rPr>
          <w:rFonts w:ascii="Calibri" w:eastAsiaTheme="minorEastAsia" w:hAnsi="Calibri" w:cstheme="minorHAnsi"/>
          <w:b/>
          <w:bCs/>
          <w:sz w:val="26"/>
          <w:szCs w:val="26"/>
          <w:lang w:eastAsia="el-GR"/>
        </w:rPr>
      </w:pPr>
      <w:r>
        <w:rPr>
          <w:rFonts w:ascii="Calibri" w:eastAsiaTheme="minorEastAsia" w:hAnsi="Calibri" w:cstheme="minorHAnsi"/>
          <w:b/>
          <w:bCs/>
          <w:sz w:val="26"/>
          <w:szCs w:val="26"/>
          <w:lang w:eastAsia="el-GR"/>
        </w:rPr>
        <w:t>Announcement</w:t>
      </w:r>
    </w:p>
    <w:p w14:paraId="3C54486A" w14:textId="02542B16" w:rsidR="00427A2C" w:rsidRPr="00427A2C" w:rsidRDefault="006A7B9D" w:rsidP="00427A2C">
      <w:pPr>
        <w:spacing w:after="120" w:line="240" w:lineRule="auto"/>
        <w:ind w:left="357" w:hanging="357"/>
        <w:jc w:val="center"/>
        <w:rPr>
          <w:rFonts w:ascii="Calibri" w:eastAsiaTheme="minorEastAsia" w:hAnsi="Calibri" w:cstheme="minorHAnsi"/>
          <w:b/>
          <w:bCs/>
          <w:sz w:val="26"/>
          <w:szCs w:val="26"/>
          <w:lang w:eastAsia="el-GR"/>
        </w:rPr>
      </w:pPr>
      <w:r>
        <w:rPr>
          <w:rFonts w:ascii="Calibri" w:eastAsiaTheme="minorEastAsia" w:hAnsi="Calibri" w:cstheme="minorHAnsi"/>
          <w:b/>
          <w:bCs/>
          <w:sz w:val="26"/>
          <w:szCs w:val="26"/>
          <w:lang w:eastAsia="el-GR"/>
        </w:rPr>
        <w:t>HFSF</w:t>
      </w:r>
      <w:r w:rsidR="00293AD0" w:rsidRPr="00A43EDE">
        <w:rPr>
          <w:rFonts w:ascii="Calibri" w:eastAsiaTheme="minorEastAsia" w:hAnsi="Calibri" w:cstheme="minorHAnsi"/>
          <w:b/>
          <w:bCs/>
          <w:sz w:val="26"/>
          <w:szCs w:val="26"/>
          <w:lang w:eastAsia="el-GR"/>
        </w:rPr>
        <w:t xml:space="preserve"> </w:t>
      </w:r>
      <w:r w:rsidR="00A43EDE">
        <w:rPr>
          <w:rFonts w:ascii="Calibri" w:eastAsiaTheme="minorEastAsia" w:hAnsi="Calibri" w:cstheme="minorHAnsi"/>
          <w:b/>
          <w:bCs/>
          <w:sz w:val="26"/>
          <w:szCs w:val="26"/>
          <w:lang w:eastAsia="el-GR"/>
        </w:rPr>
        <w:t>remains</w:t>
      </w:r>
      <w:r w:rsidR="00A43EDE" w:rsidRPr="00A43EDE">
        <w:rPr>
          <w:rFonts w:ascii="Calibri" w:eastAsiaTheme="minorEastAsia" w:hAnsi="Calibri" w:cstheme="minorHAnsi"/>
          <w:b/>
          <w:bCs/>
          <w:sz w:val="26"/>
          <w:szCs w:val="26"/>
          <w:lang w:eastAsia="el-GR"/>
        </w:rPr>
        <w:t xml:space="preserve"> </w:t>
      </w:r>
      <w:r w:rsidR="00DC41C3">
        <w:rPr>
          <w:rFonts w:ascii="Calibri" w:eastAsiaTheme="minorEastAsia" w:hAnsi="Calibri" w:cstheme="minorHAnsi"/>
          <w:b/>
          <w:bCs/>
          <w:sz w:val="26"/>
          <w:szCs w:val="26"/>
          <w:lang w:eastAsia="el-GR"/>
        </w:rPr>
        <w:t>focused on</w:t>
      </w:r>
      <w:r w:rsidR="00A43EDE" w:rsidRPr="00A43EDE">
        <w:rPr>
          <w:rFonts w:ascii="Calibri" w:eastAsiaTheme="minorEastAsia" w:hAnsi="Calibri" w:cstheme="minorHAnsi"/>
          <w:b/>
          <w:bCs/>
          <w:sz w:val="26"/>
          <w:szCs w:val="26"/>
          <w:lang w:eastAsia="el-GR"/>
        </w:rPr>
        <w:t xml:space="preserve"> </w:t>
      </w:r>
      <w:r w:rsidR="00482FFC">
        <w:rPr>
          <w:rFonts w:ascii="Calibri" w:eastAsiaTheme="minorEastAsia" w:hAnsi="Calibri" w:cstheme="minorHAnsi"/>
          <w:b/>
          <w:bCs/>
          <w:sz w:val="26"/>
          <w:szCs w:val="26"/>
          <w:lang w:eastAsia="el-GR"/>
        </w:rPr>
        <w:t>its</w:t>
      </w:r>
      <w:r w:rsidR="00A43EDE" w:rsidRPr="00A43EDE">
        <w:rPr>
          <w:rFonts w:ascii="Calibri" w:eastAsiaTheme="minorEastAsia" w:hAnsi="Calibri" w:cstheme="minorHAnsi"/>
          <w:b/>
          <w:bCs/>
          <w:sz w:val="26"/>
          <w:szCs w:val="26"/>
          <w:lang w:eastAsia="el-GR"/>
        </w:rPr>
        <w:t xml:space="preserve"> </w:t>
      </w:r>
      <w:r w:rsidR="00A43EDE">
        <w:rPr>
          <w:rFonts w:ascii="Calibri" w:eastAsiaTheme="minorEastAsia" w:hAnsi="Calibri" w:cstheme="minorHAnsi"/>
          <w:b/>
          <w:bCs/>
          <w:sz w:val="26"/>
          <w:szCs w:val="26"/>
          <w:lang w:eastAsia="el-GR"/>
        </w:rPr>
        <w:t>institutional</w:t>
      </w:r>
      <w:r w:rsidR="00A43EDE" w:rsidRPr="00A43EDE">
        <w:rPr>
          <w:rFonts w:ascii="Calibri" w:eastAsiaTheme="minorEastAsia" w:hAnsi="Calibri" w:cstheme="minorHAnsi"/>
          <w:b/>
          <w:bCs/>
          <w:sz w:val="26"/>
          <w:szCs w:val="26"/>
          <w:lang w:eastAsia="el-GR"/>
        </w:rPr>
        <w:t xml:space="preserve"> </w:t>
      </w:r>
      <w:r w:rsidR="00427A2C">
        <w:rPr>
          <w:rFonts w:ascii="Calibri" w:eastAsiaTheme="minorEastAsia" w:hAnsi="Calibri" w:cstheme="minorHAnsi"/>
          <w:b/>
          <w:bCs/>
          <w:sz w:val="26"/>
          <w:szCs w:val="26"/>
          <w:lang w:eastAsia="el-GR"/>
        </w:rPr>
        <w:t>mission</w:t>
      </w:r>
    </w:p>
    <w:p w14:paraId="44B5E1BF" w14:textId="2E7145F5" w:rsidR="00667BAD" w:rsidRPr="00A43EDE" w:rsidRDefault="00427A2C" w:rsidP="00427A2C">
      <w:pPr>
        <w:spacing w:after="120" w:line="240" w:lineRule="auto"/>
        <w:ind w:left="357" w:hanging="357"/>
        <w:jc w:val="center"/>
        <w:rPr>
          <w:rFonts w:ascii="Calibri" w:eastAsiaTheme="minorEastAsia" w:hAnsi="Calibri" w:cstheme="minorHAnsi"/>
          <w:b/>
          <w:bCs/>
          <w:sz w:val="26"/>
          <w:szCs w:val="26"/>
          <w:lang w:eastAsia="el-GR"/>
        </w:rPr>
      </w:pPr>
      <w:r>
        <w:rPr>
          <w:rFonts w:ascii="Calibri" w:eastAsiaTheme="minorEastAsia" w:hAnsi="Calibri" w:cstheme="minorHAnsi"/>
          <w:b/>
          <w:bCs/>
          <w:sz w:val="26"/>
          <w:szCs w:val="26"/>
          <w:lang w:eastAsia="el-GR"/>
        </w:rPr>
        <w:t xml:space="preserve">of </w:t>
      </w:r>
      <w:r w:rsidR="00482FFC">
        <w:rPr>
          <w:rFonts w:ascii="Calibri" w:eastAsiaTheme="minorEastAsia" w:hAnsi="Calibri" w:cstheme="minorHAnsi"/>
          <w:b/>
          <w:bCs/>
          <w:sz w:val="26"/>
          <w:szCs w:val="26"/>
          <w:lang w:eastAsia="el-GR"/>
        </w:rPr>
        <w:t>contributing to</w:t>
      </w:r>
      <w:r w:rsidR="00247AAD">
        <w:rPr>
          <w:rFonts w:ascii="Calibri" w:eastAsiaTheme="minorEastAsia" w:hAnsi="Calibri" w:cstheme="minorHAnsi"/>
          <w:b/>
          <w:bCs/>
          <w:sz w:val="26"/>
          <w:szCs w:val="26"/>
          <w:lang w:eastAsia="el-GR"/>
        </w:rPr>
        <w:t xml:space="preserve"> </w:t>
      </w:r>
      <w:r>
        <w:rPr>
          <w:rFonts w:ascii="Calibri" w:eastAsiaTheme="minorEastAsia" w:hAnsi="Calibri" w:cstheme="minorHAnsi"/>
          <w:b/>
          <w:bCs/>
          <w:sz w:val="26"/>
          <w:szCs w:val="26"/>
          <w:lang w:eastAsia="el-GR"/>
        </w:rPr>
        <w:t xml:space="preserve">financial stability </w:t>
      </w:r>
      <w:r w:rsidR="00482FFC">
        <w:rPr>
          <w:rFonts w:ascii="Calibri" w:eastAsiaTheme="minorEastAsia" w:hAnsi="Calibri" w:cstheme="minorHAnsi"/>
          <w:b/>
          <w:bCs/>
          <w:sz w:val="26"/>
          <w:szCs w:val="26"/>
          <w:lang w:eastAsia="el-GR"/>
        </w:rPr>
        <w:t>for the sake of</w:t>
      </w:r>
      <w:r w:rsidR="00A43EDE" w:rsidRPr="00A43EDE">
        <w:rPr>
          <w:rFonts w:ascii="Calibri" w:eastAsiaTheme="minorEastAsia" w:hAnsi="Calibri" w:cstheme="minorHAnsi"/>
          <w:b/>
          <w:bCs/>
          <w:sz w:val="26"/>
          <w:szCs w:val="26"/>
          <w:lang w:eastAsia="el-GR"/>
        </w:rPr>
        <w:t xml:space="preserve"> </w:t>
      </w:r>
      <w:r w:rsidR="00A43EDE">
        <w:rPr>
          <w:rFonts w:ascii="Calibri" w:eastAsiaTheme="minorEastAsia" w:hAnsi="Calibri" w:cstheme="minorHAnsi"/>
          <w:b/>
          <w:bCs/>
          <w:sz w:val="26"/>
          <w:szCs w:val="26"/>
          <w:lang w:eastAsia="el-GR"/>
        </w:rPr>
        <w:t>public</w:t>
      </w:r>
      <w:r w:rsidR="00A43EDE" w:rsidRPr="00A43EDE">
        <w:rPr>
          <w:rFonts w:ascii="Calibri" w:eastAsiaTheme="minorEastAsia" w:hAnsi="Calibri" w:cstheme="minorHAnsi"/>
          <w:b/>
          <w:bCs/>
          <w:sz w:val="26"/>
          <w:szCs w:val="26"/>
          <w:lang w:eastAsia="el-GR"/>
        </w:rPr>
        <w:t xml:space="preserve"> </w:t>
      </w:r>
      <w:r w:rsidR="00A43EDE">
        <w:rPr>
          <w:rFonts w:ascii="Calibri" w:eastAsiaTheme="minorEastAsia" w:hAnsi="Calibri" w:cstheme="minorHAnsi"/>
          <w:b/>
          <w:bCs/>
          <w:sz w:val="26"/>
          <w:szCs w:val="26"/>
          <w:lang w:eastAsia="el-GR"/>
        </w:rPr>
        <w:t>interest</w:t>
      </w:r>
    </w:p>
    <w:p w14:paraId="10A23149" w14:textId="77777777" w:rsidR="006A7B9D" w:rsidRPr="006A7B9D" w:rsidRDefault="006A7B9D" w:rsidP="00C7374A">
      <w:pPr>
        <w:jc w:val="center"/>
        <w:rPr>
          <w:b/>
          <w:bCs/>
          <w:sz w:val="24"/>
          <w:szCs w:val="24"/>
        </w:rPr>
      </w:pPr>
    </w:p>
    <w:p w14:paraId="77C50F82" w14:textId="6A9FE43E" w:rsidR="0070451B" w:rsidRDefault="00BA204E" w:rsidP="00E922EB">
      <w:pPr>
        <w:jc w:val="both"/>
        <w:rPr>
          <w:rFonts w:cstheme="minorHAnsi"/>
          <w:color w:val="000000"/>
          <w:sz w:val="24"/>
          <w:szCs w:val="24"/>
        </w:rPr>
      </w:pPr>
      <w:r>
        <w:rPr>
          <w:rFonts w:cstheme="minorHAnsi"/>
          <w:b/>
          <w:bCs/>
          <w:color w:val="000000"/>
          <w:sz w:val="24"/>
          <w:szCs w:val="24"/>
        </w:rPr>
        <w:t>Athens</w:t>
      </w:r>
      <w:r w:rsidR="00E922EB" w:rsidRPr="000206BD">
        <w:rPr>
          <w:rFonts w:cstheme="minorHAnsi"/>
          <w:b/>
          <w:bCs/>
          <w:color w:val="000000"/>
          <w:sz w:val="24"/>
          <w:szCs w:val="24"/>
        </w:rPr>
        <w:t xml:space="preserve">, </w:t>
      </w:r>
      <w:r w:rsidR="0070451B">
        <w:rPr>
          <w:rFonts w:cstheme="minorHAnsi"/>
          <w:b/>
          <w:bCs/>
          <w:color w:val="000000"/>
          <w:sz w:val="24"/>
          <w:szCs w:val="24"/>
        </w:rPr>
        <w:t>26</w:t>
      </w:r>
      <w:r w:rsidR="00E922EB" w:rsidRPr="000206BD">
        <w:rPr>
          <w:rFonts w:cstheme="minorHAnsi"/>
          <w:b/>
          <w:bCs/>
          <w:color w:val="000000"/>
          <w:sz w:val="24"/>
          <w:szCs w:val="24"/>
        </w:rPr>
        <w:t xml:space="preserve"> </w:t>
      </w:r>
      <w:r w:rsidR="0091190D">
        <w:rPr>
          <w:rFonts w:cstheme="minorHAnsi"/>
          <w:b/>
          <w:bCs/>
          <w:color w:val="000000"/>
          <w:sz w:val="24"/>
          <w:szCs w:val="24"/>
        </w:rPr>
        <w:t>October</w:t>
      </w:r>
      <w:r w:rsidR="00E922EB" w:rsidRPr="000206BD">
        <w:rPr>
          <w:rFonts w:cstheme="minorHAnsi"/>
          <w:b/>
          <w:bCs/>
          <w:color w:val="000000"/>
          <w:sz w:val="24"/>
          <w:szCs w:val="24"/>
        </w:rPr>
        <w:t xml:space="preserve"> 2020.</w:t>
      </w:r>
      <w:r w:rsidR="00E922EB" w:rsidRPr="000206BD">
        <w:rPr>
          <w:rFonts w:cstheme="minorHAnsi"/>
          <w:b/>
          <w:bCs/>
          <w:color w:val="000000"/>
          <w:szCs w:val="24"/>
        </w:rPr>
        <w:t xml:space="preserve"> </w:t>
      </w:r>
      <w:r w:rsidR="00936778" w:rsidRPr="00936778">
        <w:rPr>
          <w:rFonts w:cstheme="minorHAnsi"/>
          <w:b/>
          <w:bCs/>
          <w:color w:val="000000"/>
          <w:szCs w:val="24"/>
          <w:lang w:val="en-GB"/>
        </w:rPr>
        <w:t xml:space="preserve"> </w:t>
      </w:r>
      <w:r w:rsidR="00936778" w:rsidRPr="00936778">
        <w:rPr>
          <w:rFonts w:cstheme="minorHAnsi"/>
          <w:color w:val="000000"/>
          <w:sz w:val="24"/>
          <w:szCs w:val="24"/>
        </w:rPr>
        <w:t xml:space="preserve">HFSF </w:t>
      </w:r>
      <w:r w:rsidR="00DC41C3">
        <w:rPr>
          <w:rFonts w:cstheme="minorHAnsi"/>
          <w:color w:val="000000"/>
          <w:sz w:val="24"/>
          <w:szCs w:val="24"/>
        </w:rPr>
        <w:t>remains</w:t>
      </w:r>
      <w:r w:rsidR="00936778" w:rsidRPr="00936778">
        <w:rPr>
          <w:rFonts w:cstheme="minorHAnsi"/>
          <w:color w:val="000000"/>
          <w:sz w:val="24"/>
          <w:szCs w:val="24"/>
        </w:rPr>
        <w:t xml:space="preserve"> focused on its </w:t>
      </w:r>
      <w:r w:rsidR="00936778">
        <w:rPr>
          <w:rFonts w:cstheme="minorHAnsi"/>
          <w:color w:val="000000"/>
          <w:sz w:val="24"/>
          <w:szCs w:val="24"/>
        </w:rPr>
        <w:t xml:space="preserve">two-pronged </w:t>
      </w:r>
      <w:r w:rsidR="00936778" w:rsidRPr="00936778">
        <w:rPr>
          <w:rFonts w:cstheme="minorHAnsi"/>
          <w:color w:val="000000"/>
          <w:sz w:val="24"/>
          <w:szCs w:val="24"/>
        </w:rPr>
        <w:t>institutional role</w:t>
      </w:r>
      <w:r w:rsidR="00936778">
        <w:rPr>
          <w:rFonts w:cstheme="minorHAnsi"/>
          <w:color w:val="000000"/>
          <w:sz w:val="24"/>
          <w:szCs w:val="24"/>
        </w:rPr>
        <w:t xml:space="preserve">: </w:t>
      </w:r>
      <w:r w:rsidR="0070451B">
        <w:rPr>
          <w:rFonts w:cstheme="minorHAnsi"/>
          <w:color w:val="000000"/>
          <w:sz w:val="24"/>
          <w:szCs w:val="24"/>
        </w:rPr>
        <w:t xml:space="preserve">the defense of the public interest by contributing to the stability of the Greek financial system, as well as </w:t>
      </w:r>
      <w:r w:rsidR="003C0F8D">
        <w:rPr>
          <w:rFonts w:cstheme="minorHAnsi"/>
          <w:color w:val="000000"/>
          <w:sz w:val="24"/>
          <w:szCs w:val="24"/>
        </w:rPr>
        <w:t>the facilitation of</w:t>
      </w:r>
      <w:r w:rsidR="00936778">
        <w:rPr>
          <w:rFonts w:cstheme="minorHAnsi"/>
          <w:color w:val="000000"/>
          <w:sz w:val="24"/>
          <w:szCs w:val="24"/>
        </w:rPr>
        <w:t xml:space="preserve"> </w:t>
      </w:r>
      <w:r w:rsidR="0070451B">
        <w:rPr>
          <w:rFonts w:cstheme="minorHAnsi"/>
          <w:color w:val="000000"/>
          <w:sz w:val="24"/>
          <w:szCs w:val="24"/>
        </w:rPr>
        <w:t>the transition of systemic banks to private sector. On this basis, the Fund actively cooperates with all systemic banks in discussing and supporting their plans to improve their efficiency and profitability.</w:t>
      </w:r>
    </w:p>
    <w:p w14:paraId="5A5D9A8D" w14:textId="1801E9C6" w:rsidR="0070451B" w:rsidRPr="0070451B" w:rsidRDefault="0070451B" w:rsidP="00E922EB">
      <w:pPr>
        <w:jc w:val="both"/>
        <w:rPr>
          <w:rFonts w:cstheme="minorHAnsi"/>
          <w:color w:val="000000"/>
          <w:sz w:val="24"/>
          <w:szCs w:val="24"/>
        </w:rPr>
      </w:pPr>
      <w:r>
        <w:rPr>
          <w:rFonts w:cstheme="minorHAnsi"/>
          <w:color w:val="000000"/>
          <w:sz w:val="24"/>
          <w:szCs w:val="24"/>
        </w:rPr>
        <w:t>HFSF as a key shareholder of Piraeus Bank is aware of the Bank’s transformation plan regarding the steady improvement of its organic result and has full confidence in the Bank’s Management.</w:t>
      </w:r>
    </w:p>
    <w:p w14:paraId="1FE56685" w14:textId="34362AAB" w:rsidR="005058EB" w:rsidRDefault="00323658" w:rsidP="00697FAA">
      <w:pPr>
        <w:jc w:val="both"/>
        <w:rPr>
          <w:rFonts w:cstheme="minorHAnsi"/>
          <w:color w:val="000000"/>
          <w:sz w:val="24"/>
          <w:szCs w:val="24"/>
        </w:rPr>
      </w:pPr>
      <w:r>
        <w:rPr>
          <w:rFonts w:cstheme="minorHAnsi"/>
          <w:color w:val="000000"/>
          <w:sz w:val="24"/>
          <w:szCs w:val="24"/>
        </w:rPr>
        <w:t xml:space="preserve">A robust and healthy banking sector is a key driver of </w:t>
      </w:r>
      <w:r w:rsidR="0070451B">
        <w:rPr>
          <w:rFonts w:cstheme="minorHAnsi"/>
          <w:color w:val="000000"/>
          <w:sz w:val="24"/>
          <w:szCs w:val="24"/>
        </w:rPr>
        <w:t xml:space="preserve">real economic </w:t>
      </w:r>
      <w:r>
        <w:rPr>
          <w:rFonts w:cstheme="minorHAnsi"/>
          <w:color w:val="000000"/>
          <w:sz w:val="24"/>
          <w:szCs w:val="24"/>
        </w:rPr>
        <w:t xml:space="preserve">growth </w:t>
      </w:r>
      <w:r w:rsidR="0070451B">
        <w:rPr>
          <w:rFonts w:cstheme="minorHAnsi"/>
          <w:color w:val="000000"/>
          <w:sz w:val="24"/>
          <w:szCs w:val="24"/>
        </w:rPr>
        <w:t xml:space="preserve">and a key tool in trying to overcome the </w:t>
      </w:r>
      <w:proofErr w:type="gramStart"/>
      <w:r w:rsidR="0070451B">
        <w:rPr>
          <w:rFonts w:cstheme="minorHAnsi"/>
          <w:color w:val="000000"/>
          <w:sz w:val="24"/>
          <w:szCs w:val="24"/>
        </w:rPr>
        <w:t>long</w:t>
      </w:r>
      <w:r w:rsidR="006A2E7A">
        <w:rPr>
          <w:rFonts w:cstheme="minorHAnsi"/>
          <w:color w:val="000000"/>
          <w:sz w:val="24"/>
          <w:szCs w:val="24"/>
        </w:rPr>
        <w:t xml:space="preserve"> </w:t>
      </w:r>
      <w:r w:rsidR="0070451B">
        <w:rPr>
          <w:rFonts w:cstheme="minorHAnsi"/>
          <w:color w:val="000000"/>
          <w:sz w:val="24"/>
          <w:szCs w:val="24"/>
        </w:rPr>
        <w:t>term</w:t>
      </w:r>
      <w:proofErr w:type="gramEnd"/>
      <w:r w:rsidR="0070451B">
        <w:rPr>
          <w:rFonts w:cstheme="minorHAnsi"/>
          <w:color w:val="000000"/>
          <w:sz w:val="24"/>
          <w:szCs w:val="24"/>
        </w:rPr>
        <w:t xml:space="preserve"> effects of the financial crisis, which is </w:t>
      </w:r>
      <w:r w:rsidR="005058EB">
        <w:rPr>
          <w:rFonts w:cstheme="minorHAnsi"/>
          <w:color w:val="000000"/>
          <w:sz w:val="24"/>
          <w:szCs w:val="24"/>
        </w:rPr>
        <w:t>exacerbated by the pandemic.</w:t>
      </w:r>
    </w:p>
    <w:p w14:paraId="3E9892B0" w14:textId="77777777" w:rsidR="006429B1" w:rsidRPr="006429B1" w:rsidRDefault="006429B1" w:rsidP="006429B1">
      <w:pPr>
        <w:jc w:val="both"/>
        <w:rPr>
          <w:rFonts w:cstheme="minorHAnsi"/>
          <w:b/>
          <w:bCs/>
          <w:color w:val="000000" w:themeColor="text1"/>
          <w:sz w:val="24"/>
          <w:szCs w:val="24"/>
        </w:rPr>
      </w:pPr>
      <w:r w:rsidRPr="006429B1">
        <w:rPr>
          <w:rFonts w:cstheme="minorHAnsi"/>
          <w:b/>
          <w:bCs/>
          <w:color w:val="000000" w:themeColor="text1"/>
          <w:sz w:val="24"/>
          <w:szCs w:val="24"/>
        </w:rPr>
        <w:t>THE END</w:t>
      </w:r>
    </w:p>
    <w:p w14:paraId="7E403264" w14:textId="77777777" w:rsidR="006429B1" w:rsidRPr="006429B1" w:rsidRDefault="006429B1" w:rsidP="006429B1">
      <w:pPr>
        <w:spacing w:after="0" w:line="276" w:lineRule="auto"/>
        <w:ind w:hanging="357"/>
        <w:contextualSpacing/>
        <w:jc w:val="both"/>
        <w:rPr>
          <w:rFonts w:ascii="Calibri" w:hAnsi="Calibri" w:cstheme="minorHAnsi"/>
          <w:b/>
          <w:bCs/>
          <w:sz w:val="24"/>
          <w:szCs w:val="24"/>
        </w:rPr>
      </w:pPr>
    </w:p>
    <w:p w14:paraId="7FDA18F7" w14:textId="77777777" w:rsidR="006429B1" w:rsidRPr="006429B1" w:rsidRDefault="006429B1" w:rsidP="006429B1">
      <w:pPr>
        <w:rPr>
          <w:rFonts w:eastAsia="Times New Roman" w:cstheme="minorHAnsi"/>
          <w:b/>
          <w:bCs/>
          <w:i/>
          <w:iCs/>
          <w:sz w:val="24"/>
          <w:szCs w:val="24"/>
        </w:rPr>
      </w:pPr>
      <w:r w:rsidRPr="006429B1">
        <w:rPr>
          <w:rFonts w:eastAsia="Times New Roman" w:cstheme="minorHAnsi"/>
          <w:b/>
          <w:bCs/>
          <w:i/>
          <w:iCs/>
          <w:sz w:val="24"/>
          <w:szCs w:val="24"/>
        </w:rPr>
        <w:t xml:space="preserve">For additional information: </w:t>
      </w:r>
    </w:p>
    <w:p w14:paraId="6CFCB8A2" w14:textId="77777777" w:rsidR="006429B1" w:rsidRPr="006429B1" w:rsidRDefault="006429B1" w:rsidP="006429B1">
      <w:pPr>
        <w:rPr>
          <w:rFonts w:cstheme="minorHAnsi"/>
          <w:sz w:val="24"/>
          <w:szCs w:val="24"/>
        </w:rPr>
      </w:pPr>
      <w:r w:rsidRPr="006429B1">
        <w:rPr>
          <w:rFonts w:cstheme="minorHAnsi"/>
          <w:sz w:val="24"/>
          <w:szCs w:val="24"/>
        </w:rPr>
        <w:t xml:space="preserve">Katerina Papakonstantinou, Communications &amp; Public Relations Officer, 215-5606971, 6980614904, </w:t>
      </w:r>
      <w:hyperlink r:id="rId8" w:history="1">
        <w:r w:rsidRPr="006429B1">
          <w:rPr>
            <w:rFonts w:cstheme="minorHAnsi"/>
            <w:color w:val="0563C1" w:themeColor="hyperlink"/>
            <w:sz w:val="24"/>
            <w:szCs w:val="24"/>
            <w:u w:val="single"/>
          </w:rPr>
          <w:t>kpapakonstantinou@hfsf.gr</w:t>
        </w:r>
      </w:hyperlink>
      <w:r w:rsidRPr="006429B1">
        <w:rPr>
          <w:rFonts w:cstheme="minorHAnsi"/>
          <w:sz w:val="24"/>
          <w:szCs w:val="24"/>
        </w:rPr>
        <w:t xml:space="preserve"> </w:t>
      </w:r>
    </w:p>
    <w:p w14:paraId="36441743" w14:textId="77777777" w:rsidR="006429B1" w:rsidRPr="006429B1" w:rsidRDefault="006429B1" w:rsidP="006429B1">
      <w:pPr>
        <w:spacing w:after="0" w:line="240" w:lineRule="auto"/>
        <w:ind w:firstLine="86"/>
        <w:jc w:val="both"/>
        <w:textAlignment w:val="baseline"/>
        <w:rPr>
          <w:rFonts w:eastAsia="Times New Roman" w:cstheme="minorHAnsi"/>
          <w:sz w:val="24"/>
          <w:szCs w:val="24"/>
        </w:rPr>
      </w:pPr>
    </w:p>
    <w:p w14:paraId="6D3D3B48" w14:textId="77777777" w:rsidR="006429B1" w:rsidRPr="006429B1" w:rsidRDefault="006429B1" w:rsidP="006429B1">
      <w:pPr>
        <w:spacing w:after="0" w:line="240" w:lineRule="auto"/>
        <w:ind w:firstLine="86"/>
        <w:jc w:val="both"/>
        <w:textAlignment w:val="baseline"/>
        <w:rPr>
          <w:rFonts w:eastAsia="Times New Roman" w:cstheme="minorHAnsi"/>
          <w:i/>
          <w:iCs/>
          <w:sz w:val="24"/>
          <w:szCs w:val="24"/>
        </w:rPr>
      </w:pPr>
    </w:p>
    <w:p w14:paraId="6118201B" w14:textId="77777777" w:rsidR="006429B1" w:rsidRPr="006429B1" w:rsidRDefault="006429B1" w:rsidP="006429B1">
      <w:pPr>
        <w:spacing w:after="0" w:line="240" w:lineRule="auto"/>
        <w:jc w:val="both"/>
        <w:textAlignment w:val="baseline"/>
        <w:rPr>
          <w:rFonts w:eastAsia="Times New Roman" w:cstheme="minorHAnsi"/>
          <w:sz w:val="24"/>
          <w:szCs w:val="24"/>
        </w:rPr>
      </w:pPr>
      <w:r w:rsidRPr="006429B1">
        <w:rPr>
          <w:rFonts w:eastAsia="Times New Roman" w:cstheme="minorHAnsi"/>
          <w:b/>
          <w:bCs/>
          <w:i/>
          <w:iCs/>
          <w:sz w:val="24"/>
          <w:szCs w:val="24"/>
        </w:rPr>
        <w:t>About Hellenic Financial Stability Fund (HFSF)</w:t>
      </w:r>
    </w:p>
    <w:p w14:paraId="75949BD3" w14:textId="77777777" w:rsidR="006429B1" w:rsidRPr="006429B1" w:rsidRDefault="006429B1" w:rsidP="006429B1">
      <w:pPr>
        <w:spacing w:after="0" w:line="240" w:lineRule="auto"/>
        <w:jc w:val="both"/>
        <w:textAlignment w:val="baseline"/>
        <w:rPr>
          <w:rFonts w:cstheme="minorHAnsi"/>
          <w:color w:val="000000"/>
          <w:sz w:val="24"/>
          <w:szCs w:val="24"/>
        </w:rPr>
      </w:pPr>
    </w:p>
    <w:p w14:paraId="612ADCB2" w14:textId="77777777" w:rsidR="006429B1" w:rsidRPr="006429B1" w:rsidRDefault="006429B1" w:rsidP="006429B1">
      <w:pPr>
        <w:autoSpaceDE w:val="0"/>
        <w:autoSpaceDN w:val="0"/>
        <w:adjustRightInd w:val="0"/>
        <w:rPr>
          <w:rFonts w:cstheme="minorHAnsi"/>
          <w:color w:val="000000"/>
          <w:sz w:val="24"/>
          <w:szCs w:val="24"/>
        </w:rPr>
      </w:pPr>
      <w:r w:rsidRPr="006429B1">
        <w:rPr>
          <w:rFonts w:cstheme="minorHAnsi"/>
          <w:color w:val="000000"/>
          <w:sz w:val="24"/>
          <w:szCs w:val="24"/>
        </w:rPr>
        <w:t xml:space="preserve">The Hellenic Financial Stability Fund (HFSF) was founded in July 2010 with the objective of contributing to the stability of the Greek banking system for the public interest.  Under its founding law (Ν. 3864/2010) it enjoys administrative and financial autonomy and operates as a private legal entity.  </w:t>
      </w:r>
    </w:p>
    <w:p w14:paraId="446179FF" w14:textId="77777777" w:rsidR="006429B1" w:rsidRPr="006429B1" w:rsidRDefault="006429B1" w:rsidP="006429B1">
      <w:pPr>
        <w:autoSpaceDE w:val="0"/>
        <w:autoSpaceDN w:val="0"/>
        <w:adjustRightInd w:val="0"/>
        <w:ind w:left="85"/>
        <w:rPr>
          <w:rFonts w:cstheme="minorHAnsi"/>
          <w:color w:val="000000"/>
          <w:szCs w:val="24"/>
        </w:rPr>
      </w:pPr>
    </w:p>
    <w:p w14:paraId="6A92039A" w14:textId="77777777" w:rsidR="006429B1" w:rsidRPr="006429B1" w:rsidRDefault="006429B1" w:rsidP="006429B1">
      <w:pPr>
        <w:jc w:val="both"/>
        <w:rPr>
          <w:rFonts w:cstheme="minorHAnsi"/>
          <w:color w:val="000000"/>
          <w:sz w:val="24"/>
          <w:szCs w:val="24"/>
        </w:rPr>
      </w:pPr>
    </w:p>
    <w:p w14:paraId="429E3C32" w14:textId="6CB388EB" w:rsidR="005058EB" w:rsidRDefault="005058EB" w:rsidP="006429B1">
      <w:pPr>
        <w:jc w:val="both"/>
        <w:rPr>
          <w:rFonts w:cstheme="minorHAnsi"/>
          <w:color w:val="000000"/>
          <w:sz w:val="24"/>
          <w:szCs w:val="24"/>
        </w:rPr>
      </w:pPr>
    </w:p>
    <w:sectPr w:rsidR="005058E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AE17C" w14:textId="77777777" w:rsidR="00996082" w:rsidRDefault="00996082" w:rsidP="00275FD3">
      <w:pPr>
        <w:spacing w:after="0" w:line="240" w:lineRule="auto"/>
      </w:pPr>
      <w:r>
        <w:separator/>
      </w:r>
    </w:p>
  </w:endnote>
  <w:endnote w:type="continuationSeparator" w:id="0">
    <w:p w14:paraId="0F2A212B" w14:textId="77777777" w:rsidR="00996082" w:rsidRDefault="00996082" w:rsidP="0027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870387"/>
      <w:docPartObj>
        <w:docPartGallery w:val="Page Numbers (Bottom of Page)"/>
        <w:docPartUnique/>
      </w:docPartObj>
    </w:sdtPr>
    <w:sdtEndPr/>
    <w:sdtContent>
      <w:p w14:paraId="0E4DC1C6" w14:textId="77777777" w:rsidR="00275FD3" w:rsidRDefault="00275FD3">
        <w:pPr>
          <w:pStyle w:val="Footer"/>
          <w:jc w:val="right"/>
        </w:pPr>
        <w:r>
          <w:fldChar w:fldCharType="begin"/>
        </w:r>
        <w:r>
          <w:instrText>PAGE   \* MERGEFORMAT</w:instrText>
        </w:r>
        <w:r>
          <w:fldChar w:fldCharType="separate"/>
        </w:r>
        <w:r w:rsidR="00C13309" w:rsidRPr="00C13309">
          <w:rPr>
            <w:noProof/>
            <w:lang w:val="el-GR"/>
          </w:rPr>
          <w:t>1</w:t>
        </w:r>
        <w:r>
          <w:fldChar w:fldCharType="end"/>
        </w:r>
      </w:p>
    </w:sdtContent>
  </w:sdt>
  <w:p w14:paraId="580F6E9E" w14:textId="77777777" w:rsidR="00275FD3" w:rsidRDefault="00275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D4A10" w14:textId="77777777" w:rsidR="00996082" w:rsidRDefault="00996082" w:rsidP="00275FD3">
      <w:pPr>
        <w:spacing w:after="0" w:line="240" w:lineRule="auto"/>
      </w:pPr>
      <w:r>
        <w:separator/>
      </w:r>
    </w:p>
  </w:footnote>
  <w:footnote w:type="continuationSeparator" w:id="0">
    <w:p w14:paraId="0C42105F" w14:textId="77777777" w:rsidR="00996082" w:rsidRDefault="00996082" w:rsidP="00275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E66BAE"/>
    <w:multiLevelType w:val="hybridMultilevel"/>
    <w:tmpl w:val="73342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4A"/>
    <w:rsid w:val="000206BD"/>
    <w:rsid w:val="00080713"/>
    <w:rsid w:val="000D347A"/>
    <w:rsid w:val="000E555C"/>
    <w:rsid w:val="0011757C"/>
    <w:rsid w:val="001300F4"/>
    <w:rsid w:val="001D2355"/>
    <w:rsid w:val="00210625"/>
    <w:rsid w:val="00235DBA"/>
    <w:rsid w:val="00247AAD"/>
    <w:rsid w:val="0027258C"/>
    <w:rsid w:val="00275FD3"/>
    <w:rsid w:val="00293AD0"/>
    <w:rsid w:val="002A5D4B"/>
    <w:rsid w:val="002C0B14"/>
    <w:rsid w:val="002C784A"/>
    <w:rsid w:val="00323658"/>
    <w:rsid w:val="00325449"/>
    <w:rsid w:val="00372011"/>
    <w:rsid w:val="003C0F8D"/>
    <w:rsid w:val="003E0785"/>
    <w:rsid w:val="00427A2C"/>
    <w:rsid w:val="00437D09"/>
    <w:rsid w:val="00446429"/>
    <w:rsid w:val="00473472"/>
    <w:rsid w:val="004755A5"/>
    <w:rsid w:val="00482FFC"/>
    <w:rsid w:val="004A3EA7"/>
    <w:rsid w:val="005058EB"/>
    <w:rsid w:val="00537627"/>
    <w:rsid w:val="00543F83"/>
    <w:rsid w:val="005841D7"/>
    <w:rsid w:val="005A498D"/>
    <w:rsid w:val="005C2D70"/>
    <w:rsid w:val="00630910"/>
    <w:rsid w:val="006429B1"/>
    <w:rsid w:val="00667BAD"/>
    <w:rsid w:val="00667C05"/>
    <w:rsid w:val="00690EB9"/>
    <w:rsid w:val="00697FAA"/>
    <w:rsid w:val="006A2E7A"/>
    <w:rsid w:val="006A3A59"/>
    <w:rsid w:val="006A7B9D"/>
    <w:rsid w:val="006C74B7"/>
    <w:rsid w:val="006D6C1C"/>
    <w:rsid w:val="0070451B"/>
    <w:rsid w:val="00713F84"/>
    <w:rsid w:val="00750D44"/>
    <w:rsid w:val="007A1CD5"/>
    <w:rsid w:val="007B33CF"/>
    <w:rsid w:val="007C3483"/>
    <w:rsid w:val="008B2420"/>
    <w:rsid w:val="008B79B9"/>
    <w:rsid w:val="008E4145"/>
    <w:rsid w:val="0090151A"/>
    <w:rsid w:val="009036A3"/>
    <w:rsid w:val="0091190D"/>
    <w:rsid w:val="0092436A"/>
    <w:rsid w:val="00936778"/>
    <w:rsid w:val="009510C9"/>
    <w:rsid w:val="00996082"/>
    <w:rsid w:val="009F238B"/>
    <w:rsid w:val="009F3E15"/>
    <w:rsid w:val="009F59CD"/>
    <w:rsid w:val="00A43EDE"/>
    <w:rsid w:val="00A52CD0"/>
    <w:rsid w:val="00AA7A49"/>
    <w:rsid w:val="00AB2D7F"/>
    <w:rsid w:val="00AD35F7"/>
    <w:rsid w:val="00AE47FA"/>
    <w:rsid w:val="00B531D4"/>
    <w:rsid w:val="00BA204E"/>
    <w:rsid w:val="00BC179F"/>
    <w:rsid w:val="00BE6377"/>
    <w:rsid w:val="00BF3EB4"/>
    <w:rsid w:val="00C13309"/>
    <w:rsid w:val="00C31D0E"/>
    <w:rsid w:val="00C44138"/>
    <w:rsid w:val="00C7374A"/>
    <w:rsid w:val="00CA16C9"/>
    <w:rsid w:val="00CC172A"/>
    <w:rsid w:val="00CE0553"/>
    <w:rsid w:val="00D00739"/>
    <w:rsid w:val="00D141B5"/>
    <w:rsid w:val="00DA3471"/>
    <w:rsid w:val="00DA581A"/>
    <w:rsid w:val="00DC41C3"/>
    <w:rsid w:val="00DF40D4"/>
    <w:rsid w:val="00E137F0"/>
    <w:rsid w:val="00E922EB"/>
    <w:rsid w:val="00E95EDF"/>
    <w:rsid w:val="00F25D32"/>
    <w:rsid w:val="00F86ACD"/>
    <w:rsid w:val="00F93002"/>
    <w:rsid w:val="00FA71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EBB5"/>
  <w15:chartTrackingRefBased/>
  <w15:docId w15:val="{F45FAB89-4B5A-4A3C-8196-2FE4CD17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F8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75F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5FD3"/>
    <w:rPr>
      <w:lang w:val="en-US"/>
    </w:rPr>
  </w:style>
  <w:style w:type="paragraph" w:styleId="Footer">
    <w:name w:val="footer"/>
    <w:basedOn w:val="Normal"/>
    <w:link w:val="FooterChar"/>
    <w:uiPriority w:val="99"/>
    <w:unhideWhenUsed/>
    <w:rsid w:val="00275F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5FD3"/>
    <w:rPr>
      <w:lang w:val="en-US"/>
    </w:rPr>
  </w:style>
  <w:style w:type="paragraph" w:customStyle="1" w:styleId="paragraph">
    <w:name w:val="paragraph"/>
    <w:basedOn w:val="Normal"/>
    <w:rsid w:val="00E92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22EB"/>
  </w:style>
  <w:style w:type="character" w:customStyle="1" w:styleId="eop">
    <w:name w:val="eop"/>
    <w:basedOn w:val="DefaultParagraphFont"/>
    <w:rsid w:val="00E922EB"/>
  </w:style>
  <w:style w:type="character" w:styleId="Hyperlink">
    <w:name w:val="Hyperlink"/>
    <w:basedOn w:val="DefaultParagraphFont"/>
    <w:uiPriority w:val="99"/>
    <w:unhideWhenUsed/>
    <w:rsid w:val="00E922EB"/>
    <w:rPr>
      <w:color w:val="0563C1" w:themeColor="hyperlink"/>
      <w:u w:val="single"/>
    </w:rPr>
  </w:style>
  <w:style w:type="character" w:styleId="CommentReference">
    <w:name w:val="annotation reference"/>
    <w:basedOn w:val="DefaultParagraphFont"/>
    <w:uiPriority w:val="99"/>
    <w:semiHidden/>
    <w:unhideWhenUsed/>
    <w:rsid w:val="00C31D0E"/>
    <w:rPr>
      <w:sz w:val="16"/>
      <w:szCs w:val="16"/>
    </w:rPr>
  </w:style>
  <w:style w:type="paragraph" w:styleId="CommentText">
    <w:name w:val="annotation text"/>
    <w:basedOn w:val="Normal"/>
    <w:link w:val="CommentTextChar"/>
    <w:uiPriority w:val="99"/>
    <w:semiHidden/>
    <w:unhideWhenUsed/>
    <w:rsid w:val="00C31D0E"/>
    <w:pPr>
      <w:spacing w:line="240" w:lineRule="auto"/>
    </w:pPr>
    <w:rPr>
      <w:sz w:val="20"/>
      <w:szCs w:val="20"/>
    </w:rPr>
  </w:style>
  <w:style w:type="character" w:customStyle="1" w:styleId="CommentTextChar">
    <w:name w:val="Comment Text Char"/>
    <w:basedOn w:val="DefaultParagraphFont"/>
    <w:link w:val="CommentText"/>
    <w:uiPriority w:val="99"/>
    <w:semiHidden/>
    <w:rsid w:val="00C31D0E"/>
    <w:rPr>
      <w:sz w:val="20"/>
      <w:szCs w:val="20"/>
      <w:lang w:val="en-US"/>
    </w:rPr>
  </w:style>
  <w:style w:type="paragraph" w:styleId="CommentSubject">
    <w:name w:val="annotation subject"/>
    <w:basedOn w:val="CommentText"/>
    <w:next w:val="CommentText"/>
    <w:link w:val="CommentSubjectChar"/>
    <w:uiPriority w:val="99"/>
    <w:semiHidden/>
    <w:unhideWhenUsed/>
    <w:rsid w:val="00C31D0E"/>
    <w:rPr>
      <w:b/>
      <w:bCs/>
    </w:rPr>
  </w:style>
  <w:style w:type="character" w:customStyle="1" w:styleId="CommentSubjectChar">
    <w:name w:val="Comment Subject Char"/>
    <w:basedOn w:val="CommentTextChar"/>
    <w:link w:val="CommentSubject"/>
    <w:uiPriority w:val="99"/>
    <w:semiHidden/>
    <w:rsid w:val="00C31D0E"/>
    <w:rPr>
      <w:b/>
      <w:bCs/>
      <w:sz w:val="20"/>
      <w:szCs w:val="20"/>
      <w:lang w:val="en-US"/>
    </w:rPr>
  </w:style>
  <w:style w:type="paragraph" w:styleId="BalloonText">
    <w:name w:val="Balloon Text"/>
    <w:basedOn w:val="Normal"/>
    <w:link w:val="BalloonTextChar"/>
    <w:uiPriority w:val="99"/>
    <w:semiHidden/>
    <w:unhideWhenUsed/>
    <w:rsid w:val="00C3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0E"/>
    <w:rPr>
      <w:rFonts w:ascii="Segoe UI" w:hAnsi="Segoe UI" w:cs="Segoe UI"/>
      <w:sz w:val="18"/>
      <w:szCs w:val="18"/>
      <w:lang w:val="en-US"/>
    </w:rPr>
  </w:style>
  <w:style w:type="paragraph" w:styleId="ListParagraph">
    <w:name w:val="List Paragraph"/>
    <w:aliases w:val="Document"/>
    <w:basedOn w:val="Normal"/>
    <w:link w:val="ListParagraphChar"/>
    <w:uiPriority w:val="34"/>
    <w:qFormat/>
    <w:rsid w:val="0091190D"/>
    <w:pPr>
      <w:spacing w:after="0" w:line="240" w:lineRule="auto"/>
      <w:ind w:left="720" w:hanging="357"/>
      <w:contextualSpacing/>
      <w:jc w:val="both"/>
    </w:pPr>
    <w:rPr>
      <w:rFonts w:ascii="Calibri" w:hAnsi="Calibri" w:cs="Arial"/>
      <w:color w:val="7F7F7F" w:themeColor="text1" w:themeTint="80"/>
      <w:sz w:val="24"/>
      <w:szCs w:val="20"/>
      <w:lang w:val="el-GR"/>
    </w:rPr>
  </w:style>
  <w:style w:type="character" w:customStyle="1" w:styleId="ListParagraphChar">
    <w:name w:val="List Paragraph Char"/>
    <w:aliases w:val="Document Char"/>
    <w:basedOn w:val="DefaultParagraphFont"/>
    <w:link w:val="ListParagraph"/>
    <w:uiPriority w:val="34"/>
    <w:rsid w:val="0091190D"/>
    <w:rPr>
      <w:rFonts w:ascii="Calibri" w:hAnsi="Calibri" w:cs="Arial"/>
      <w:color w:val="7F7F7F" w:themeColor="text1" w:themeTint="8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095913">
      <w:bodyDiv w:val="1"/>
      <w:marLeft w:val="0"/>
      <w:marRight w:val="0"/>
      <w:marTop w:val="0"/>
      <w:marBottom w:val="0"/>
      <w:divBdr>
        <w:top w:val="none" w:sz="0" w:space="0" w:color="auto"/>
        <w:left w:val="none" w:sz="0" w:space="0" w:color="auto"/>
        <w:bottom w:val="none" w:sz="0" w:space="0" w:color="auto"/>
        <w:right w:val="none" w:sz="0" w:space="0" w:color="auto"/>
      </w:divBdr>
    </w:div>
    <w:div w:id="1036080296">
      <w:bodyDiv w:val="1"/>
      <w:marLeft w:val="0"/>
      <w:marRight w:val="0"/>
      <w:marTop w:val="0"/>
      <w:marBottom w:val="0"/>
      <w:divBdr>
        <w:top w:val="none" w:sz="0" w:space="0" w:color="auto"/>
        <w:left w:val="none" w:sz="0" w:space="0" w:color="auto"/>
        <w:bottom w:val="none" w:sz="0" w:space="0" w:color="auto"/>
        <w:right w:val="none" w:sz="0" w:space="0" w:color="auto"/>
      </w:divBdr>
    </w:div>
    <w:div w:id="1049917757">
      <w:bodyDiv w:val="1"/>
      <w:marLeft w:val="0"/>
      <w:marRight w:val="0"/>
      <w:marTop w:val="0"/>
      <w:marBottom w:val="0"/>
      <w:divBdr>
        <w:top w:val="none" w:sz="0" w:space="0" w:color="auto"/>
        <w:left w:val="none" w:sz="0" w:space="0" w:color="auto"/>
        <w:bottom w:val="none" w:sz="0" w:space="0" w:color="auto"/>
        <w:right w:val="none" w:sz="0" w:space="0" w:color="auto"/>
      </w:divBdr>
    </w:div>
    <w:div w:id="1245797832">
      <w:bodyDiv w:val="1"/>
      <w:marLeft w:val="0"/>
      <w:marRight w:val="0"/>
      <w:marTop w:val="0"/>
      <w:marBottom w:val="0"/>
      <w:divBdr>
        <w:top w:val="none" w:sz="0" w:space="0" w:color="auto"/>
        <w:left w:val="none" w:sz="0" w:space="0" w:color="auto"/>
        <w:bottom w:val="none" w:sz="0" w:space="0" w:color="auto"/>
        <w:right w:val="none" w:sz="0" w:space="0" w:color="auto"/>
      </w:divBdr>
    </w:div>
    <w:div w:id="1257982081">
      <w:bodyDiv w:val="1"/>
      <w:marLeft w:val="0"/>
      <w:marRight w:val="0"/>
      <w:marTop w:val="0"/>
      <w:marBottom w:val="0"/>
      <w:divBdr>
        <w:top w:val="none" w:sz="0" w:space="0" w:color="auto"/>
        <w:left w:val="none" w:sz="0" w:space="0" w:color="auto"/>
        <w:bottom w:val="none" w:sz="0" w:space="0" w:color="auto"/>
        <w:right w:val="none" w:sz="0" w:space="0" w:color="auto"/>
      </w:divBdr>
      <w:divsChild>
        <w:div w:id="1276056285">
          <w:marLeft w:val="0"/>
          <w:marRight w:val="0"/>
          <w:marTop w:val="0"/>
          <w:marBottom w:val="0"/>
          <w:divBdr>
            <w:top w:val="none" w:sz="0" w:space="0" w:color="auto"/>
            <w:left w:val="none" w:sz="0" w:space="0" w:color="auto"/>
            <w:bottom w:val="none" w:sz="0" w:space="0" w:color="auto"/>
            <w:right w:val="none" w:sz="0" w:space="0" w:color="auto"/>
          </w:divBdr>
          <w:divsChild>
            <w:div w:id="921986801">
              <w:marLeft w:val="0"/>
              <w:marRight w:val="0"/>
              <w:marTop w:val="0"/>
              <w:marBottom w:val="0"/>
              <w:divBdr>
                <w:top w:val="none" w:sz="0" w:space="0" w:color="auto"/>
                <w:left w:val="none" w:sz="0" w:space="0" w:color="auto"/>
                <w:bottom w:val="none" w:sz="0" w:space="0" w:color="auto"/>
                <w:right w:val="none" w:sz="0" w:space="0" w:color="auto"/>
              </w:divBdr>
              <w:divsChild>
                <w:div w:id="1807621667">
                  <w:marLeft w:val="0"/>
                  <w:marRight w:val="0"/>
                  <w:marTop w:val="0"/>
                  <w:marBottom w:val="0"/>
                  <w:divBdr>
                    <w:top w:val="none" w:sz="0" w:space="0" w:color="auto"/>
                    <w:left w:val="none" w:sz="0" w:space="0" w:color="auto"/>
                    <w:bottom w:val="none" w:sz="0" w:space="0" w:color="auto"/>
                    <w:right w:val="none" w:sz="0" w:space="0" w:color="auto"/>
                  </w:divBdr>
                  <w:divsChild>
                    <w:div w:id="2099134241">
                      <w:marLeft w:val="0"/>
                      <w:marRight w:val="0"/>
                      <w:marTop w:val="0"/>
                      <w:marBottom w:val="0"/>
                      <w:divBdr>
                        <w:top w:val="none" w:sz="0" w:space="0" w:color="auto"/>
                        <w:left w:val="none" w:sz="0" w:space="0" w:color="auto"/>
                        <w:bottom w:val="none" w:sz="0" w:space="0" w:color="auto"/>
                        <w:right w:val="none" w:sz="0" w:space="0" w:color="auto"/>
                      </w:divBdr>
                      <w:divsChild>
                        <w:div w:id="1053893743">
                          <w:marLeft w:val="0"/>
                          <w:marRight w:val="0"/>
                          <w:marTop w:val="0"/>
                          <w:marBottom w:val="0"/>
                          <w:divBdr>
                            <w:top w:val="none" w:sz="0" w:space="0" w:color="auto"/>
                            <w:left w:val="none" w:sz="0" w:space="0" w:color="auto"/>
                            <w:bottom w:val="none" w:sz="0" w:space="0" w:color="auto"/>
                            <w:right w:val="none" w:sz="0" w:space="0" w:color="auto"/>
                          </w:divBdr>
                          <w:divsChild>
                            <w:div w:id="741828236">
                              <w:marLeft w:val="0"/>
                              <w:marRight w:val="0"/>
                              <w:marTop w:val="0"/>
                              <w:marBottom w:val="0"/>
                              <w:divBdr>
                                <w:top w:val="none" w:sz="0" w:space="0" w:color="auto"/>
                                <w:left w:val="none" w:sz="0" w:space="0" w:color="auto"/>
                                <w:bottom w:val="none" w:sz="0" w:space="0" w:color="auto"/>
                                <w:right w:val="none" w:sz="0" w:space="0" w:color="auto"/>
                              </w:divBdr>
                            </w:div>
                          </w:divsChild>
                        </w:div>
                        <w:div w:id="1476491195">
                          <w:marLeft w:val="0"/>
                          <w:marRight w:val="0"/>
                          <w:marTop w:val="0"/>
                          <w:marBottom w:val="0"/>
                          <w:divBdr>
                            <w:top w:val="none" w:sz="0" w:space="0" w:color="auto"/>
                            <w:left w:val="none" w:sz="0" w:space="0" w:color="auto"/>
                            <w:bottom w:val="none" w:sz="0" w:space="0" w:color="auto"/>
                            <w:right w:val="none" w:sz="0" w:space="0" w:color="auto"/>
                          </w:divBdr>
                          <w:divsChild>
                            <w:div w:id="516773292">
                              <w:marLeft w:val="0"/>
                              <w:marRight w:val="300"/>
                              <w:marTop w:val="180"/>
                              <w:marBottom w:val="0"/>
                              <w:divBdr>
                                <w:top w:val="none" w:sz="0" w:space="0" w:color="auto"/>
                                <w:left w:val="none" w:sz="0" w:space="0" w:color="auto"/>
                                <w:bottom w:val="none" w:sz="0" w:space="0" w:color="auto"/>
                                <w:right w:val="none" w:sz="0" w:space="0" w:color="auto"/>
                              </w:divBdr>
                              <w:divsChild>
                                <w:div w:id="11122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02087">
          <w:marLeft w:val="0"/>
          <w:marRight w:val="0"/>
          <w:marTop w:val="0"/>
          <w:marBottom w:val="0"/>
          <w:divBdr>
            <w:top w:val="none" w:sz="0" w:space="0" w:color="auto"/>
            <w:left w:val="none" w:sz="0" w:space="0" w:color="auto"/>
            <w:bottom w:val="none" w:sz="0" w:space="0" w:color="auto"/>
            <w:right w:val="none" w:sz="0" w:space="0" w:color="auto"/>
          </w:divBdr>
          <w:divsChild>
            <w:div w:id="1686441342">
              <w:marLeft w:val="0"/>
              <w:marRight w:val="0"/>
              <w:marTop w:val="0"/>
              <w:marBottom w:val="0"/>
              <w:divBdr>
                <w:top w:val="none" w:sz="0" w:space="0" w:color="auto"/>
                <w:left w:val="none" w:sz="0" w:space="0" w:color="auto"/>
                <w:bottom w:val="none" w:sz="0" w:space="0" w:color="auto"/>
                <w:right w:val="none" w:sz="0" w:space="0" w:color="auto"/>
              </w:divBdr>
              <w:divsChild>
                <w:div w:id="186136209">
                  <w:marLeft w:val="0"/>
                  <w:marRight w:val="0"/>
                  <w:marTop w:val="0"/>
                  <w:marBottom w:val="0"/>
                  <w:divBdr>
                    <w:top w:val="none" w:sz="0" w:space="0" w:color="auto"/>
                    <w:left w:val="none" w:sz="0" w:space="0" w:color="auto"/>
                    <w:bottom w:val="none" w:sz="0" w:space="0" w:color="auto"/>
                    <w:right w:val="none" w:sz="0" w:space="0" w:color="auto"/>
                  </w:divBdr>
                  <w:divsChild>
                    <w:div w:id="478420137">
                      <w:marLeft w:val="0"/>
                      <w:marRight w:val="0"/>
                      <w:marTop w:val="0"/>
                      <w:marBottom w:val="0"/>
                      <w:divBdr>
                        <w:top w:val="none" w:sz="0" w:space="0" w:color="auto"/>
                        <w:left w:val="none" w:sz="0" w:space="0" w:color="auto"/>
                        <w:bottom w:val="none" w:sz="0" w:space="0" w:color="auto"/>
                        <w:right w:val="none" w:sz="0" w:space="0" w:color="auto"/>
                      </w:divBdr>
                      <w:divsChild>
                        <w:div w:id="10468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pakonstantinou@hfsf.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226</Words>
  <Characters>1290</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σεραφειμ κωνσταντινιδης</dc:creator>
  <cp:keywords/>
  <dc:description/>
  <cp:lastModifiedBy>Katerina Papakonstantinou</cp:lastModifiedBy>
  <cp:revision>6</cp:revision>
  <cp:lastPrinted>2020-10-26T18:27:00Z</cp:lastPrinted>
  <dcterms:created xsi:type="dcterms:W3CDTF">2020-10-26T18:14:00Z</dcterms:created>
  <dcterms:modified xsi:type="dcterms:W3CDTF">2020-10-26T18:28:00Z</dcterms:modified>
</cp:coreProperties>
</file>